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E220" w14:textId="066B5308" w:rsidR="00FD02C6" w:rsidRDefault="00C53E91">
      <w:r>
        <w:t>Follow hyperlink:</w:t>
      </w:r>
      <w:r w:rsidRPr="00C53E91">
        <w:t xml:space="preserve"> </w:t>
      </w:r>
      <w:hyperlink r:id="rId4" w:history="1">
        <w:r w:rsidRPr="00C53E91">
          <w:rPr>
            <w:rStyle w:val="Hyperlink"/>
          </w:rPr>
          <w:t>Hampshire - Community Energy South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1"/>
    <w:rsid w:val="003237B9"/>
    <w:rsid w:val="004A0448"/>
    <w:rsid w:val="008A5737"/>
    <w:rsid w:val="008F092B"/>
    <w:rsid w:val="00C53E91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2A0B"/>
  <w15:chartTrackingRefBased/>
  <w15:docId w15:val="{3B95BD5B-F303-454D-BF89-2F332F3C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3E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unityenergysouth.org/pathways/pathways-projects/hampshi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2024-09-17T11:17:00Z</dcterms:created>
  <dcterms:modified xsi:type="dcterms:W3CDTF">2024-09-17T11:21:00Z</dcterms:modified>
</cp:coreProperties>
</file>