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C5B85" w14:textId="5ED69FE3" w:rsidR="00FD02C6" w:rsidRDefault="00D36050">
      <w:r>
        <w:t xml:space="preserve">Follow hyperlink: </w:t>
      </w:r>
      <w:hyperlink r:id="rId4" w:history="1">
        <w:r w:rsidRPr="00D36050">
          <w:rPr>
            <w:rStyle w:val="Hyperlink"/>
          </w:rPr>
          <w:t>South Downs Landscape Character Assessment (LCA) 2020 Technical Papers - South Downs National Park Authority</w:t>
        </w:r>
      </w:hyperlink>
    </w:p>
    <w:sectPr w:rsidR="00FD0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50"/>
    <w:rsid w:val="003237B9"/>
    <w:rsid w:val="004A0448"/>
    <w:rsid w:val="008A5737"/>
    <w:rsid w:val="008F092B"/>
    <w:rsid w:val="00D36050"/>
    <w:rsid w:val="00FD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22FE3"/>
  <w15:chartTrackingRefBased/>
  <w15:docId w15:val="{2054A4AA-D0BF-4C18-8DC0-4EDE34D6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60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60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60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60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0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0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0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0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0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60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60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60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60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0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0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0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0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60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60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60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6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60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60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60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60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60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605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60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outhdowns.gov.uk/landscape-design-conservation/south-downs-landscape-character-assessment/south-downs-landscape-character-assessment-2020/south-downs-landscape-character-assessment-2020-technical-pap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Stokes</dc:creator>
  <cp:keywords/>
  <dc:description/>
  <cp:lastModifiedBy>Bethany Stokes</cp:lastModifiedBy>
  <cp:revision>1</cp:revision>
  <dcterms:created xsi:type="dcterms:W3CDTF">2024-09-17T14:09:00Z</dcterms:created>
  <dcterms:modified xsi:type="dcterms:W3CDTF">2024-09-17T14:10:00Z</dcterms:modified>
</cp:coreProperties>
</file>