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60D62" w14:textId="0EA3C579" w:rsidR="00FD02C6" w:rsidRDefault="002D0FFA">
      <w:r>
        <w:t xml:space="preserve">Follow hyperlink: </w:t>
      </w:r>
      <w:hyperlink r:id="rId4" w:history="1">
        <w:r w:rsidRPr="002D0FFA">
          <w:rPr>
            <w:rStyle w:val="Hyperlink"/>
          </w:rPr>
          <w:t>Farm Buildings and Traditional Farmsteads | Historic England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FA"/>
    <w:rsid w:val="002D0FFA"/>
    <w:rsid w:val="003237B9"/>
    <w:rsid w:val="004A0448"/>
    <w:rsid w:val="008F092B"/>
    <w:rsid w:val="00A107C9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E223"/>
  <w15:chartTrackingRefBased/>
  <w15:docId w15:val="{2DF14811-9ED4-41A7-AF45-844980BB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F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F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F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F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F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0F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oricengland.org.uk/advice/caring-for-heritage/rural-heritage/farm-build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2024-09-18T10:28:00Z</dcterms:created>
  <dcterms:modified xsi:type="dcterms:W3CDTF">2024-09-18T10:32:00Z</dcterms:modified>
</cp:coreProperties>
</file>